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09" w:rsidRDefault="006C6209" w:rsidP="004B2B62">
      <w:pPr>
        <w:spacing w:after="0"/>
        <w:sectPr w:rsidR="006C6209" w:rsidSect="00CB0296">
          <w:pgSz w:w="11906" w:h="16838"/>
          <w:pgMar w:top="568" w:right="850" w:bottom="1134" w:left="709" w:header="708" w:footer="708" w:gutter="0"/>
          <w:cols w:num="2" w:space="708" w:equalWidth="0">
            <w:col w:w="2977" w:space="708"/>
            <w:col w:w="6662"/>
          </w:cols>
          <w:docGrid w:linePitch="360"/>
        </w:sectPr>
      </w:pPr>
    </w:p>
    <w:p w:rsidR="006C6209" w:rsidRDefault="006C6209" w:rsidP="004B2B62">
      <w:pPr>
        <w:spacing w:after="0"/>
      </w:pPr>
    </w:p>
    <w:p w:rsidR="00117686" w:rsidRDefault="00117686" w:rsidP="004B2B62">
      <w:pPr>
        <w:spacing w:after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5493"/>
      </w:tblGrid>
      <w:tr w:rsidR="002B71E2" w:rsidTr="00117686">
        <w:tc>
          <w:tcPr>
            <w:tcW w:w="5070" w:type="dxa"/>
          </w:tcPr>
          <w:p w:rsidR="00117686" w:rsidRDefault="00117686" w:rsidP="00EC2B1B">
            <w:pPr>
              <w:jc w:val="center"/>
            </w:pPr>
            <w:r w:rsidRPr="006C6209">
              <w:rPr>
                <w:noProof/>
                <w:lang w:eastAsia="ru-RU"/>
              </w:rPr>
              <w:drawing>
                <wp:inline distT="0" distB="0" distL="0" distR="0">
                  <wp:extent cx="3028950" cy="1820087"/>
                  <wp:effectExtent l="0" t="0" r="0" b="8890"/>
                  <wp:docPr id="13" name="Рисунок 12" descr="D:\Doc_Comp\Работа\Все бирки\ЯГОДНЫЕ\клубника\клубника\купчих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_Comp\Работа\Все бирки\ЯГОДНЫЕ\клубника\клубника\купчих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892" cy="1832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7686" w:rsidRPr="00117686" w:rsidRDefault="00117686" w:rsidP="00EC2B1B">
            <w:pPr>
              <w:jc w:val="center"/>
              <w:rPr>
                <w:sz w:val="28"/>
                <w:szCs w:val="28"/>
              </w:rPr>
            </w:pPr>
            <w:r w:rsidRPr="00117686">
              <w:rPr>
                <w:b/>
                <w:sz w:val="28"/>
                <w:szCs w:val="28"/>
              </w:rPr>
              <w:t>ЗЕМКЛУНИКА КУПЧИХА</w:t>
            </w:r>
          </w:p>
        </w:tc>
        <w:tc>
          <w:tcPr>
            <w:tcW w:w="5493" w:type="dxa"/>
          </w:tcPr>
          <w:p w:rsidR="00117686" w:rsidRPr="006C6209" w:rsidRDefault="00117686" w:rsidP="00117686">
            <w:pPr>
              <w:rPr>
                <w:b/>
              </w:rPr>
            </w:pPr>
            <w:r w:rsidRPr="006C6209">
              <w:rPr>
                <w:b/>
              </w:rPr>
              <w:t>ЗЕМКЛУНИКА КУПЧИХА</w:t>
            </w:r>
          </w:p>
          <w:p w:rsidR="00117686" w:rsidRDefault="00117686" w:rsidP="00117686">
            <w:r>
              <w:t>Клубника «Купчиха» – результат межвидового скрещивания крупноплодной садовой земляники с европейской мускатной клубникой, объединивший лучшие качества родительских линий.</w:t>
            </w:r>
          </w:p>
          <w:p w:rsidR="00117686" w:rsidRPr="00117686" w:rsidRDefault="00117686" w:rsidP="00117686">
            <w:pPr>
              <w:rPr>
                <w:b/>
              </w:rPr>
            </w:pPr>
            <w:r>
              <w:t xml:space="preserve"> </w:t>
            </w:r>
            <w:r w:rsidRPr="00117686">
              <w:rPr>
                <w:b/>
              </w:rPr>
              <w:t>Не ремонтантная.</w:t>
            </w:r>
          </w:p>
          <w:p w:rsidR="00117686" w:rsidRDefault="00117686" w:rsidP="00117686">
            <w:r w:rsidRPr="00117686">
              <w:rPr>
                <w:b/>
              </w:rPr>
              <w:t>Кусты высокорослые</w:t>
            </w:r>
            <w:r>
              <w:t xml:space="preserve">. Усов образуется немного. Средняя масса ягод колеблется </w:t>
            </w:r>
            <w:r>
              <w:rPr>
                <w:b/>
              </w:rPr>
              <w:t>от 10</w:t>
            </w:r>
            <w:r w:rsidRPr="00117686">
              <w:rPr>
                <w:b/>
              </w:rPr>
              <w:t xml:space="preserve"> до 20-25 г.</w:t>
            </w:r>
            <w:r>
              <w:t xml:space="preserve"> В основном ягоды имеют вытянутую (длиной порядка 3-6 см), почти цилиндрическую форму, с шейкой. </w:t>
            </w:r>
          </w:p>
          <w:p w:rsidR="00117686" w:rsidRDefault="00117686" w:rsidP="00117686">
            <w:r>
              <w:t xml:space="preserve">Спелые ягоды равномерно окрашены в насыщенный винный (темно-красный) цвет с багровым или фиолетовым </w:t>
            </w:r>
            <w:proofErr w:type="gramStart"/>
            <w:r>
              <w:t>оттенком .</w:t>
            </w:r>
            <w:proofErr w:type="gramEnd"/>
            <w:r>
              <w:t xml:space="preserve"> Мякоть плотная, малосочная, сладкая.</w:t>
            </w:r>
          </w:p>
          <w:p w:rsidR="00117686" w:rsidRDefault="00EC2B1B" w:rsidP="004B2B62">
            <w:r>
              <w:t>ЦЕНА – 50-10</w:t>
            </w:r>
            <w:r w:rsidR="00117686">
              <w:t>0 РУБ.</w:t>
            </w:r>
          </w:p>
        </w:tc>
      </w:tr>
      <w:tr w:rsidR="002B71E2" w:rsidTr="00117686">
        <w:tc>
          <w:tcPr>
            <w:tcW w:w="5070" w:type="dxa"/>
          </w:tcPr>
          <w:p w:rsidR="00117686" w:rsidRDefault="00117686" w:rsidP="00EC2B1B">
            <w:pPr>
              <w:jc w:val="center"/>
              <w:rPr>
                <w:noProof/>
                <w:lang w:eastAsia="ru-RU"/>
              </w:rPr>
            </w:pPr>
            <w:r w:rsidRPr="00117686">
              <w:rPr>
                <w:noProof/>
                <w:lang w:eastAsia="ru-RU"/>
              </w:rPr>
              <w:drawing>
                <wp:inline distT="0" distB="0" distL="0" distR="0">
                  <wp:extent cx="2486025" cy="1861706"/>
                  <wp:effectExtent l="19050" t="0" r="0" b="0"/>
                  <wp:docPr id="14" name="Рисунок 4" descr="D:\Doc_Comp\Работа\Все бирки\ЯГОДНЫЕ\клубника\клубника\сона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_Comp\Работа\Все бирки\ЯГОДНЫЕ\клубника\клубника\сона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884" cy="186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7686" w:rsidRPr="00117686" w:rsidRDefault="00117686" w:rsidP="00EC2B1B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117686">
              <w:rPr>
                <w:b/>
                <w:noProof/>
                <w:sz w:val="28"/>
                <w:szCs w:val="28"/>
                <w:lang w:eastAsia="ru-RU"/>
              </w:rPr>
              <w:t>КЛУБНИКА СОНАТА</w:t>
            </w:r>
          </w:p>
        </w:tc>
        <w:tc>
          <w:tcPr>
            <w:tcW w:w="5493" w:type="dxa"/>
          </w:tcPr>
          <w:p w:rsidR="00117686" w:rsidRPr="00117686" w:rsidRDefault="00117686" w:rsidP="00117686">
            <w:pPr>
              <w:rPr>
                <w:b/>
              </w:rPr>
            </w:pPr>
            <w:r w:rsidRPr="00117686">
              <w:rPr>
                <w:b/>
              </w:rPr>
              <w:t>КЛУБНИКА СОНАТА</w:t>
            </w:r>
          </w:p>
          <w:p w:rsidR="00117686" w:rsidRDefault="00117686" w:rsidP="00117686">
            <w:r w:rsidRPr="00CB0296">
              <w:t>Урожайный среднеспелый сорт Голландской селекции. Усов дает мало.</w:t>
            </w:r>
            <w:r>
              <w:t xml:space="preserve"> Не ремонтантный сорт.</w:t>
            </w:r>
            <w:r w:rsidRPr="00CB0296">
              <w:t xml:space="preserve"> Имеет длительный </w:t>
            </w:r>
            <w:proofErr w:type="gramStart"/>
            <w:r w:rsidRPr="00CB0296">
              <w:t>период</w:t>
            </w:r>
            <w:r>
              <w:t xml:space="preserve"> </w:t>
            </w:r>
            <w:r w:rsidRPr="00CB0296">
              <w:t xml:space="preserve"> плодоношения</w:t>
            </w:r>
            <w:proofErr w:type="gramEnd"/>
            <w:r w:rsidRPr="00CB0296">
              <w:t xml:space="preserve">. Ягоды сорта Соната правильной конической формы, красного цвета, блестящие. Ягоды очень плотные, сочные, очень сладкие, на ощупь </w:t>
            </w:r>
            <w:proofErr w:type="gramStart"/>
            <w:r w:rsidRPr="00CB0296">
              <w:t>сухие..</w:t>
            </w:r>
            <w:proofErr w:type="gramEnd"/>
            <w:r w:rsidRPr="00CB0296">
              <w:t xml:space="preserve"> Сорт устойчив к различным заболеваниям, в том числе и к серой гнили. Соната хорошо приспособлена для выращивания в тоннелях и теплицах.</w:t>
            </w:r>
          </w:p>
          <w:p w:rsidR="00117686" w:rsidRPr="006C6209" w:rsidRDefault="00EC2B1B" w:rsidP="00117686">
            <w:pPr>
              <w:rPr>
                <w:b/>
              </w:rPr>
            </w:pPr>
            <w:r>
              <w:t>Цена – 30-6</w:t>
            </w:r>
            <w:r w:rsidR="00117686">
              <w:t>0 руб.</w:t>
            </w:r>
          </w:p>
        </w:tc>
      </w:tr>
      <w:tr w:rsidR="002B71E2" w:rsidTr="00117686">
        <w:tc>
          <w:tcPr>
            <w:tcW w:w="5070" w:type="dxa"/>
          </w:tcPr>
          <w:p w:rsidR="00117686" w:rsidRPr="00B71A87" w:rsidRDefault="00117686" w:rsidP="004C75D1">
            <w:pPr>
              <w:rPr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</w:tcPr>
          <w:p w:rsidR="00117686" w:rsidRPr="00117686" w:rsidRDefault="00117686" w:rsidP="004C75D1">
            <w:pPr>
              <w:rPr>
                <w:b/>
              </w:rPr>
            </w:pPr>
          </w:p>
        </w:tc>
      </w:tr>
      <w:tr w:rsidR="002B71E2" w:rsidTr="00117686">
        <w:tc>
          <w:tcPr>
            <w:tcW w:w="5070" w:type="dxa"/>
          </w:tcPr>
          <w:p w:rsidR="00B71A87" w:rsidRDefault="00D648AD" w:rsidP="00EC2B1B">
            <w:pPr>
              <w:jc w:val="center"/>
              <w:rPr>
                <w:noProof/>
                <w:lang w:eastAsia="ru-RU"/>
              </w:rPr>
            </w:pPr>
            <w:r w:rsidRPr="00D648AD">
              <w:rPr>
                <w:noProof/>
                <w:lang w:eastAsia="ru-RU"/>
              </w:rPr>
              <w:drawing>
                <wp:inline distT="0" distB="0" distL="0" distR="0">
                  <wp:extent cx="2609849" cy="1865630"/>
                  <wp:effectExtent l="0" t="0" r="0" b="0"/>
                  <wp:docPr id="17" name="Рисунок 17" descr="C:\Users\Dell\Desktop\РАБОТА\Все бирки\ЯГОДНЫЕ\клубника\клубника\кимберл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РАБОТА\Все бирки\ЯГОДНЫЕ\клубника\клубника\кимберли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56" t="3924" r="8129"/>
                          <a:stretch/>
                        </pic:blipFill>
                        <pic:spPr bwMode="auto">
                          <a:xfrm>
                            <a:off x="0" y="0"/>
                            <a:ext cx="2644690" cy="1890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71A87" w:rsidRPr="00B71A87" w:rsidRDefault="00295D33" w:rsidP="00EC2B1B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КЛУБНИКА КИМБЕРЛИ</w:t>
            </w:r>
          </w:p>
        </w:tc>
        <w:tc>
          <w:tcPr>
            <w:tcW w:w="5493" w:type="dxa"/>
          </w:tcPr>
          <w:p w:rsidR="00B71A87" w:rsidRDefault="00B71A87" w:rsidP="00295D33">
            <w:pPr>
              <w:rPr>
                <w:rFonts w:cstheme="minorHAnsi"/>
              </w:rPr>
            </w:pPr>
            <w:r w:rsidRPr="00295D33">
              <w:rPr>
                <w:rFonts w:cstheme="minorHAnsi"/>
                <w:b/>
              </w:rPr>
              <w:t xml:space="preserve">КЛУБНИКА </w:t>
            </w:r>
            <w:r w:rsidR="00295D33" w:rsidRPr="00295D33">
              <w:rPr>
                <w:rFonts w:cstheme="minorHAnsi"/>
                <w:b/>
              </w:rPr>
              <w:t>КИМБЕРЛИ</w:t>
            </w:r>
            <w:r w:rsidR="00295D33" w:rsidRPr="00295D33">
              <w:rPr>
                <w:rFonts w:cstheme="minorHAnsi"/>
              </w:rPr>
              <w:t xml:space="preserve"> </w:t>
            </w:r>
            <w:r w:rsidR="00D648AD">
              <w:rPr>
                <w:rFonts w:cstheme="minorHAnsi"/>
              </w:rPr>
              <w:t xml:space="preserve">среднеранний сорт, </w:t>
            </w:r>
            <w:proofErr w:type="spellStart"/>
            <w:r w:rsidR="00295D33" w:rsidRPr="00295D33">
              <w:rPr>
                <w:rFonts w:cstheme="minorHAnsi"/>
              </w:rPr>
              <w:t>неремонтан</w:t>
            </w:r>
            <w:r w:rsidR="00D648AD">
              <w:rPr>
                <w:rFonts w:cstheme="minorHAnsi"/>
              </w:rPr>
              <w:t>тный</w:t>
            </w:r>
            <w:proofErr w:type="spellEnd"/>
            <w:r w:rsidR="00D648AD">
              <w:rPr>
                <w:rFonts w:cstheme="minorHAnsi"/>
              </w:rPr>
              <w:t xml:space="preserve"> сорт. </w:t>
            </w:r>
            <w:r w:rsidR="00295D33" w:rsidRPr="00295D33">
              <w:rPr>
                <w:rFonts w:cstheme="minorHAnsi"/>
              </w:rPr>
              <w:t xml:space="preserve">Средний </w:t>
            </w:r>
            <w:r w:rsidR="00295D33" w:rsidRPr="00D648AD">
              <w:rPr>
                <w:rFonts w:cstheme="minorHAnsi"/>
                <w:b/>
              </w:rPr>
              <w:t>вес яг</w:t>
            </w:r>
            <w:r w:rsidR="00D648AD" w:rsidRPr="00D648AD">
              <w:rPr>
                <w:rFonts w:cstheme="minorHAnsi"/>
                <w:b/>
              </w:rPr>
              <w:t xml:space="preserve">од </w:t>
            </w:r>
            <w:r w:rsidR="00295D33" w:rsidRPr="00D648AD">
              <w:rPr>
                <w:rFonts w:cstheme="minorHAnsi"/>
                <w:b/>
              </w:rPr>
              <w:t>20-35 г, максимум – 50г</w:t>
            </w:r>
            <w:r w:rsidR="00295D33">
              <w:rPr>
                <w:rFonts w:cstheme="minorHAnsi"/>
              </w:rPr>
              <w:t>.</w:t>
            </w:r>
            <w:r w:rsidR="00D648AD">
              <w:rPr>
                <w:rFonts w:cstheme="minorHAnsi"/>
              </w:rPr>
              <w:t xml:space="preserve"> </w:t>
            </w:r>
            <w:r w:rsidR="00295D33" w:rsidRPr="00295D33">
              <w:rPr>
                <w:rFonts w:cstheme="minorHAnsi"/>
              </w:rPr>
              <w:t>В</w:t>
            </w:r>
            <w:r w:rsidR="00295D33">
              <w:rPr>
                <w:rFonts w:cstheme="minorHAnsi"/>
              </w:rPr>
              <w:t>кус</w:t>
            </w:r>
            <w:r w:rsidR="00295D33">
              <w:rPr>
                <w:rFonts w:cstheme="minorHAnsi"/>
              </w:rPr>
              <w:tab/>
              <w:t>сладкий, но без приторности, п</w:t>
            </w:r>
            <w:r w:rsidR="00295D33" w:rsidRPr="00295D33">
              <w:rPr>
                <w:rFonts w:cstheme="minorHAnsi"/>
              </w:rPr>
              <w:t>ахнет карамелью</w:t>
            </w:r>
            <w:r w:rsidR="00295D33">
              <w:rPr>
                <w:rFonts w:cstheme="minorHAnsi"/>
              </w:rPr>
              <w:t xml:space="preserve">. </w:t>
            </w:r>
            <w:r w:rsidR="00295D33" w:rsidRPr="00295D33">
              <w:rPr>
                <w:rFonts w:cstheme="minorHAnsi"/>
              </w:rPr>
              <w:t>Ус</w:t>
            </w:r>
            <w:r w:rsidR="00295D33">
              <w:rPr>
                <w:rFonts w:cstheme="minorHAnsi"/>
              </w:rPr>
              <w:t>тойчивость к болезням</w:t>
            </w:r>
            <w:r w:rsidR="00295D33">
              <w:rPr>
                <w:rFonts w:cstheme="minorHAnsi"/>
              </w:rPr>
              <w:tab/>
            </w:r>
            <w:proofErr w:type="gramStart"/>
            <w:r w:rsidR="00295D33">
              <w:rPr>
                <w:rFonts w:cstheme="minorHAnsi"/>
              </w:rPr>
              <w:t xml:space="preserve">средняя </w:t>
            </w:r>
            <w:r w:rsidR="00295D33" w:rsidRPr="00295D33">
              <w:rPr>
                <w:rFonts w:cstheme="minorHAnsi"/>
              </w:rPr>
              <w:t xml:space="preserve"> устойчив</w:t>
            </w:r>
            <w:proofErr w:type="gramEnd"/>
            <w:r w:rsidR="00295D33" w:rsidRPr="00295D33">
              <w:rPr>
                <w:rFonts w:cstheme="minorHAnsi"/>
              </w:rPr>
              <w:t xml:space="preserve"> к серой гнили, белой и буро</w:t>
            </w:r>
            <w:r w:rsidR="00D648AD">
              <w:rPr>
                <w:rFonts w:cstheme="minorHAnsi"/>
              </w:rPr>
              <w:t xml:space="preserve">й пятнистости и мучнистой росе) </w:t>
            </w:r>
            <w:r w:rsidR="00295D33" w:rsidRPr="00295D33">
              <w:rPr>
                <w:rFonts w:cstheme="minorHAnsi"/>
              </w:rPr>
              <w:t>Сорт требователен к свету. Если весной мало солнечных дней, кусты плохо растут и поздно цветут, а ягоды теряют сахаристость.</w:t>
            </w:r>
          </w:p>
          <w:p w:rsidR="00D648AD" w:rsidRPr="00295D33" w:rsidRDefault="00D648AD" w:rsidP="00295D33">
            <w:pPr>
              <w:rPr>
                <w:rFonts w:cstheme="minorHAnsi"/>
              </w:rPr>
            </w:pPr>
            <w:r>
              <w:rPr>
                <w:rFonts w:cstheme="minorHAnsi"/>
              </w:rPr>
              <w:t>Цена-80 руб.</w:t>
            </w:r>
          </w:p>
          <w:p w:rsidR="00B71A87" w:rsidRPr="00295D33" w:rsidRDefault="00B71A87" w:rsidP="00117686">
            <w:pPr>
              <w:rPr>
                <w:rFonts w:cstheme="minorHAnsi"/>
              </w:rPr>
            </w:pPr>
          </w:p>
          <w:p w:rsidR="00B71A87" w:rsidRPr="00117686" w:rsidRDefault="00B71A87" w:rsidP="00117686">
            <w:pPr>
              <w:rPr>
                <w:b/>
              </w:rPr>
            </w:pPr>
          </w:p>
        </w:tc>
      </w:tr>
      <w:tr w:rsidR="002B71E2" w:rsidTr="00117686">
        <w:tc>
          <w:tcPr>
            <w:tcW w:w="5070" w:type="dxa"/>
          </w:tcPr>
          <w:p w:rsidR="006877B0" w:rsidRDefault="00CC5D71" w:rsidP="00EC2B1B">
            <w:pPr>
              <w:jc w:val="center"/>
              <w:rPr>
                <w:noProof/>
                <w:lang w:eastAsia="ru-RU"/>
              </w:rPr>
            </w:pPr>
            <w:r w:rsidRPr="00CC5D71">
              <w:rPr>
                <w:noProof/>
                <w:lang w:eastAsia="ru-RU"/>
              </w:rPr>
              <w:drawing>
                <wp:inline distT="0" distB="0" distL="0" distR="0">
                  <wp:extent cx="2294890" cy="1721167"/>
                  <wp:effectExtent l="0" t="0" r="0" b="0"/>
                  <wp:docPr id="18" name="Рисунок 18" descr="C:\Users\Dell\Desktop\РАБОТА\Все бирки\ЯГОДНЫЕ\клубника\клубника\МАРМЕЛА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esktop\РАБОТА\Все бирки\ЯГОДНЫЕ\клубника\клубника\МАРМЕЛА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793" cy="1734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D71" w:rsidRPr="00CC5D71" w:rsidRDefault="00CC5D71" w:rsidP="00EC2B1B">
            <w:pPr>
              <w:jc w:val="center"/>
              <w:rPr>
                <w:b/>
                <w:noProof/>
                <w:lang w:eastAsia="ru-RU"/>
              </w:rPr>
            </w:pPr>
            <w:r w:rsidRPr="00CC5D71">
              <w:rPr>
                <w:b/>
                <w:noProof/>
                <w:lang w:eastAsia="ru-RU"/>
              </w:rPr>
              <w:t>КЛУБНИКА МАРМЕЛАДА</w:t>
            </w:r>
          </w:p>
        </w:tc>
        <w:tc>
          <w:tcPr>
            <w:tcW w:w="5493" w:type="dxa"/>
          </w:tcPr>
          <w:p w:rsidR="006877B0" w:rsidRPr="00BC34CA" w:rsidRDefault="00CC5D71" w:rsidP="00CC5D71">
            <w:pPr>
              <w:rPr>
                <w:rFonts w:cstheme="minorHAnsi"/>
                <w:color w:val="010101"/>
                <w:shd w:val="clear" w:color="auto" w:fill="FFFFFF"/>
              </w:rPr>
            </w:pPr>
            <w:r>
              <w:rPr>
                <w:rFonts w:cstheme="minorHAnsi"/>
                <w:b/>
              </w:rPr>
              <w:t xml:space="preserve">КЛУБНИКА МАРМЕЛАДА- </w:t>
            </w:r>
            <w:r w:rsidRPr="00BC34CA">
              <w:rPr>
                <w:rFonts w:cstheme="minorHAnsi"/>
                <w:color w:val="010101"/>
                <w:shd w:val="clear" w:color="auto" w:fill="FFFFFF"/>
              </w:rPr>
              <w:t xml:space="preserve">не ремонтантный сорт. Сорт является </w:t>
            </w:r>
            <w:r w:rsidRPr="00BC34CA">
              <w:rPr>
                <w:rFonts w:cstheme="minorHAnsi"/>
                <w:b/>
                <w:color w:val="010101"/>
                <w:shd w:val="clear" w:color="auto" w:fill="FFFFFF"/>
              </w:rPr>
              <w:t>среднеранним,</w:t>
            </w:r>
            <w:r w:rsidRPr="00BC34CA">
              <w:rPr>
                <w:rFonts w:cstheme="minorHAnsi"/>
                <w:color w:val="010101"/>
                <w:shd w:val="clear" w:color="auto" w:fill="FFFFFF"/>
              </w:rPr>
              <w:t xml:space="preserve"> поэтому первые спелые ягоды собирают обычно в самом начале июня. А основной урожай созревает во второй декаде июня. Сразу после сбора плодов срезают всю листву, в результате в конце августа – начале сентября с клубники Мармелада можно собрать второй урожай. Причем ягоды в конце августа будут более крупные, чем в начале сезона. Но это возможно только в жаркое лето. Ягоды крупные и очень крупные.</w:t>
            </w:r>
          </w:p>
          <w:p w:rsidR="00CC5D71" w:rsidRPr="006877B0" w:rsidRDefault="00CC5D71" w:rsidP="00CC5D71">
            <w:pPr>
              <w:rPr>
                <w:rFonts w:cstheme="minorHAnsi"/>
                <w:b/>
              </w:rPr>
            </w:pPr>
            <w:r w:rsidRPr="00BC34CA">
              <w:rPr>
                <w:rFonts w:cstheme="minorHAnsi"/>
                <w:color w:val="010101"/>
                <w:shd w:val="clear" w:color="auto" w:fill="FFFFFF"/>
              </w:rPr>
              <w:t>Цена-80 руб.</w:t>
            </w:r>
          </w:p>
        </w:tc>
      </w:tr>
      <w:tr w:rsidR="002B71E2" w:rsidTr="00117686">
        <w:tc>
          <w:tcPr>
            <w:tcW w:w="5070" w:type="dxa"/>
          </w:tcPr>
          <w:p w:rsidR="00CC5D71" w:rsidRPr="00CC5D71" w:rsidRDefault="00BC34CA" w:rsidP="00EC2B1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lastRenderedPageBreak/>
              <w:t xml:space="preserve">      </w:t>
            </w:r>
            <w:r w:rsidRPr="00BC34CA">
              <w:rPr>
                <w:noProof/>
                <w:lang w:eastAsia="ru-RU"/>
              </w:rPr>
              <w:drawing>
                <wp:inline distT="0" distB="0" distL="0" distR="0">
                  <wp:extent cx="2278089" cy="1517777"/>
                  <wp:effectExtent l="0" t="0" r="0" b="0"/>
                  <wp:docPr id="19" name="Рисунок 19" descr="C:\Users\Dell\Desktop\РАБОТА\Все бирки\ЯГОДНЫЕ\клубника\клубника\МАРК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ll\Desktop\РАБОТА\Все бирки\ЯГОДНЫЕ\клубника\клубника\МАРК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694" cy="1564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ru-RU"/>
              </w:rPr>
              <w:t>КЛУБНИКА МАРКА</w:t>
            </w:r>
            <w:r w:rsidR="00CC5D71">
              <w:rPr>
                <w:b/>
                <w:noProof/>
                <w:lang w:eastAsia="ru-RU"/>
              </w:rPr>
              <w:t>Т</w:t>
            </w:r>
          </w:p>
        </w:tc>
        <w:tc>
          <w:tcPr>
            <w:tcW w:w="5493" w:type="dxa"/>
          </w:tcPr>
          <w:p w:rsidR="00BC34CA" w:rsidRDefault="00BC34CA" w:rsidP="00CC5D7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КЛУБНИКА МАРКА</w:t>
            </w:r>
            <w:r w:rsidR="00CC5D71">
              <w:rPr>
                <w:rFonts w:cstheme="minorHAnsi"/>
                <w:b/>
              </w:rPr>
              <w:t xml:space="preserve">Т </w:t>
            </w:r>
            <w:r w:rsidRPr="00BC34CA">
              <w:rPr>
                <w:rFonts w:cstheme="minorHAnsi"/>
              </w:rPr>
              <w:t>Сорт выведен</w:t>
            </w:r>
            <w:r>
              <w:rPr>
                <w:rFonts w:cstheme="minorHAnsi"/>
              </w:rPr>
              <w:t xml:space="preserve"> в Польше </w:t>
            </w:r>
            <w:proofErr w:type="spellStart"/>
            <w:r>
              <w:rPr>
                <w:rFonts w:cstheme="minorHAnsi"/>
              </w:rPr>
              <w:t>путнм</w:t>
            </w:r>
            <w:proofErr w:type="spellEnd"/>
            <w:r>
              <w:rPr>
                <w:rFonts w:cstheme="minorHAnsi"/>
              </w:rPr>
              <w:t xml:space="preserve"> скрещивания Мармелады и Дукат. </w:t>
            </w:r>
            <w:r w:rsidRPr="00BC34CA">
              <w:rPr>
                <w:rFonts w:cstheme="minorHAnsi"/>
              </w:rPr>
              <w:t>Среднеранний сорт</w:t>
            </w:r>
            <w:r>
              <w:rPr>
                <w:rFonts w:cstheme="minorHAnsi"/>
              </w:rPr>
              <w:t xml:space="preserve"> с плотными, яркими, ароматными ягодами</w:t>
            </w:r>
            <w:r w:rsidRPr="00BC34CA">
              <w:rPr>
                <w:rFonts w:cstheme="minorHAnsi"/>
              </w:rPr>
              <w:t xml:space="preserve">. Плодоносит </w:t>
            </w:r>
            <w:r w:rsidRPr="00BC34CA">
              <w:rPr>
                <w:rFonts w:cstheme="minorHAnsi"/>
                <w:b/>
              </w:rPr>
              <w:t>в июне.</w:t>
            </w:r>
            <w:r w:rsidRPr="00BC34CA">
              <w:rPr>
                <w:rFonts w:cstheme="minorHAnsi"/>
              </w:rPr>
              <w:t xml:space="preserve"> Ягоды от средних до крупных</w:t>
            </w:r>
            <w:r>
              <w:rPr>
                <w:rFonts w:cstheme="minorHAnsi"/>
              </w:rPr>
              <w:t xml:space="preserve">. Сорт устойчив к болезням. Сорт требователен к свету и плодородным землям. 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"/>
            </w:tblGrid>
            <w:tr w:rsidR="00BC34CA" w:rsidRPr="00BC34CA" w:rsidTr="00BC34CA">
              <w:tc>
                <w:tcPr>
                  <w:tcW w:w="102" w:type="dxa"/>
                  <w:shd w:val="clear" w:color="auto" w:fill="FFFFFF"/>
                  <w:hideMark/>
                </w:tcPr>
                <w:p w:rsidR="00BC34CA" w:rsidRPr="00BC34CA" w:rsidRDefault="00BC34CA" w:rsidP="00BC34CA">
                  <w:pPr>
                    <w:spacing w:after="0" w:line="300" w:lineRule="atLeast"/>
                    <w:rPr>
                      <w:rFonts w:ascii="Tahoma" w:eastAsia="Times New Roman" w:hAnsi="Tahoma" w:cs="Tahoma"/>
                      <w:color w:val="5A5A5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C5D71" w:rsidRPr="00BC34CA" w:rsidRDefault="00BC34CA" w:rsidP="00CC5D71">
            <w:pPr>
              <w:rPr>
                <w:rFonts w:cstheme="minorHAnsi"/>
              </w:rPr>
            </w:pPr>
            <w:r w:rsidRPr="00BC34CA">
              <w:rPr>
                <w:rFonts w:cstheme="minorHAnsi"/>
              </w:rPr>
              <w:t>Цена</w:t>
            </w:r>
            <w:r>
              <w:rPr>
                <w:rFonts w:cstheme="minorHAnsi"/>
                <w:b/>
              </w:rPr>
              <w:t xml:space="preserve"> </w:t>
            </w:r>
            <w:r w:rsidR="003D50BF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80 руб.</w:t>
            </w:r>
          </w:p>
        </w:tc>
      </w:tr>
      <w:tr w:rsidR="002B71E2" w:rsidTr="00117686">
        <w:tc>
          <w:tcPr>
            <w:tcW w:w="5070" w:type="dxa"/>
          </w:tcPr>
          <w:p w:rsidR="003D50BF" w:rsidRDefault="003D50BF" w:rsidP="00AF0F7A">
            <w:pPr>
              <w:rPr>
                <w:b/>
                <w:noProof/>
                <w:lang w:eastAsia="ru-RU"/>
              </w:rPr>
            </w:pPr>
          </w:p>
        </w:tc>
        <w:tc>
          <w:tcPr>
            <w:tcW w:w="5493" w:type="dxa"/>
          </w:tcPr>
          <w:p w:rsidR="003D50BF" w:rsidRPr="00AF0F7A" w:rsidRDefault="003D50BF" w:rsidP="00AF0F7A">
            <w:pPr>
              <w:pStyle w:val="a7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b/>
                <w:color w:val="222222"/>
                <w:spacing w:val="15"/>
                <w:sz w:val="22"/>
                <w:szCs w:val="22"/>
              </w:rPr>
            </w:pPr>
          </w:p>
        </w:tc>
      </w:tr>
      <w:tr w:rsidR="002B71E2" w:rsidTr="00117686">
        <w:tc>
          <w:tcPr>
            <w:tcW w:w="5070" w:type="dxa"/>
          </w:tcPr>
          <w:p w:rsidR="00532386" w:rsidRDefault="00532386" w:rsidP="00EC2B1B">
            <w:pPr>
              <w:jc w:val="center"/>
              <w:rPr>
                <w:b/>
                <w:noProof/>
                <w:lang w:eastAsia="ru-RU"/>
              </w:rPr>
            </w:pPr>
            <w:r w:rsidRPr="00532386">
              <w:rPr>
                <w:b/>
                <w:noProof/>
                <w:lang w:eastAsia="ru-RU"/>
              </w:rPr>
              <w:drawing>
                <wp:inline distT="0" distB="0" distL="0" distR="0">
                  <wp:extent cx="2286000" cy="1714500"/>
                  <wp:effectExtent l="0" t="0" r="0" b="0"/>
                  <wp:docPr id="1" name="Рисунок 1" descr="C:\Users\Dell\Desktop\РАБОТА\Все бирки\ЯГОДНЫЕ\клубника\клубника\ФЛОРЕН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РАБОТА\Все бирки\ЯГОДНЫЕ\клубника\клубника\ФЛОРЕН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072" cy="1735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386" w:rsidRPr="003D50BF" w:rsidRDefault="00532386" w:rsidP="00EC2B1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КЛУБНИКА ФЛОРЕНС</w:t>
            </w:r>
          </w:p>
        </w:tc>
        <w:tc>
          <w:tcPr>
            <w:tcW w:w="5493" w:type="dxa"/>
          </w:tcPr>
          <w:p w:rsidR="00532386" w:rsidRPr="00532386" w:rsidRDefault="00532386" w:rsidP="00532386">
            <w:pPr>
              <w:pStyle w:val="a7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2020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КЛУБНИКА </w:t>
            </w:r>
            <w:r w:rsidRPr="005323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ФЛОРЕНС </w:t>
            </w:r>
            <w:r w:rsidRPr="00532386">
              <w:rPr>
                <w:rFonts w:asciiTheme="minorHAnsi" w:hAnsiTheme="minorHAnsi" w:cstheme="minorHAnsi"/>
                <w:color w:val="202020"/>
                <w:sz w:val="22"/>
                <w:szCs w:val="22"/>
                <w:shd w:val="clear" w:color="auto" w:fill="FFFFFF"/>
              </w:rPr>
              <w:t>По</w:t>
            </w:r>
            <w:r>
              <w:rPr>
                <w:rFonts w:asciiTheme="minorHAnsi" w:hAnsiTheme="minorHAnsi" w:cstheme="minorHAnsi"/>
                <w:color w:val="202020"/>
                <w:sz w:val="22"/>
                <w:szCs w:val="22"/>
                <w:shd w:val="clear" w:color="auto" w:fill="FFFFFF"/>
              </w:rPr>
              <w:t xml:space="preserve"> срокам созревания</w:t>
            </w:r>
            <w:r w:rsidRPr="00532386">
              <w:rPr>
                <w:rFonts w:asciiTheme="minorHAnsi" w:hAnsiTheme="minorHAnsi" w:cstheme="minorHAnsi"/>
                <w:color w:val="202020"/>
                <w:sz w:val="22"/>
                <w:szCs w:val="22"/>
                <w:shd w:val="clear" w:color="auto" w:fill="FFFFFF"/>
              </w:rPr>
              <w:t xml:space="preserve"> считается </w:t>
            </w:r>
            <w:r w:rsidRPr="00532386">
              <w:rPr>
                <w:rFonts w:asciiTheme="minorHAnsi" w:hAnsiTheme="minorHAnsi" w:cstheme="minorHAnsi"/>
                <w:b/>
                <w:color w:val="202020"/>
                <w:sz w:val="22"/>
                <w:szCs w:val="22"/>
                <w:shd w:val="clear" w:color="auto" w:fill="FFFFFF"/>
              </w:rPr>
              <w:t>позднеспелой</w:t>
            </w:r>
            <w:r w:rsidRPr="00532386">
              <w:rPr>
                <w:rFonts w:asciiTheme="minorHAnsi" w:hAnsiTheme="minorHAnsi" w:cstheme="minorHAnsi"/>
                <w:color w:val="202020"/>
                <w:sz w:val="22"/>
                <w:szCs w:val="22"/>
                <w:shd w:val="clear" w:color="auto" w:fill="FFFFFF"/>
              </w:rPr>
              <w:t xml:space="preserve"> культурой. Плоды начинают созревать, когда другие сорта ранней клубники уже отдали урожай. Этот период длится с конца июня до третьей декады июля. </w:t>
            </w:r>
            <w:r>
              <w:rPr>
                <w:rFonts w:asciiTheme="minorHAnsi" w:hAnsiTheme="minorHAnsi" w:cstheme="minorHAnsi"/>
                <w:color w:val="202020"/>
                <w:sz w:val="22"/>
                <w:szCs w:val="22"/>
                <w:shd w:val="clear" w:color="auto" w:fill="FFFFFF"/>
              </w:rPr>
              <w:t>Очень урожайная. Плоды с</w:t>
            </w:r>
            <w:r w:rsidRPr="00532386">
              <w:rPr>
                <w:rFonts w:asciiTheme="minorHAnsi" w:hAnsiTheme="minorHAnsi" w:cstheme="minorHAnsi"/>
                <w:color w:val="202020"/>
                <w:sz w:val="22"/>
                <w:szCs w:val="22"/>
                <w:shd w:val="clear" w:color="auto" w:fill="FFFFFF"/>
              </w:rPr>
              <w:t xml:space="preserve"> плотной мякотью. Масса одной ягоды находится в пределах </w:t>
            </w:r>
            <w:r w:rsidRPr="00532386">
              <w:rPr>
                <w:rFonts w:asciiTheme="minorHAnsi" w:hAnsiTheme="minorHAnsi" w:cstheme="minorHAnsi"/>
                <w:b/>
                <w:color w:val="202020"/>
                <w:sz w:val="22"/>
                <w:szCs w:val="22"/>
                <w:shd w:val="clear" w:color="auto" w:fill="FFFFFF"/>
              </w:rPr>
              <w:t>20–60 г.</w:t>
            </w:r>
            <w:r w:rsidRPr="00532386">
              <w:rPr>
                <w:rFonts w:asciiTheme="minorHAnsi" w:hAnsiTheme="minorHAnsi" w:cstheme="minorHAnsi"/>
                <w:color w:val="202020"/>
                <w:sz w:val="22"/>
                <w:szCs w:val="22"/>
                <w:shd w:val="clear" w:color="auto" w:fill="FFFFFF"/>
              </w:rPr>
              <w:t xml:space="preserve"> Форма плода коническая. Клубника очень вкусная в свежем виде. Ягоды используют для консервации, приготовления сладких блюд, заморозки. Большой плюс </w:t>
            </w:r>
            <w:proofErr w:type="spellStart"/>
            <w:r w:rsidRPr="00532386">
              <w:rPr>
                <w:rFonts w:asciiTheme="minorHAnsi" w:hAnsiTheme="minorHAnsi" w:cstheme="minorHAnsi"/>
                <w:color w:val="202020"/>
                <w:sz w:val="22"/>
                <w:szCs w:val="22"/>
                <w:shd w:val="clear" w:color="auto" w:fill="FFFFFF"/>
              </w:rPr>
              <w:t>Флоренс</w:t>
            </w:r>
            <w:proofErr w:type="spellEnd"/>
            <w:r w:rsidRPr="00532386">
              <w:rPr>
                <w:rFonts w:asciiTheme="minorHAnsi" w:hAnsiTheme="minorHAnsi" w:cstheme="minorHAnsi"/>
                <w:color w:val="202020"/>
                <w:sz w:val="22"/>
                <w:szCs w:val="22"/>
                <w:shd w:val="clear" w:color="auto" w:fill="FFFFFF"/>
              </w:rPr>
              <w:t xml:space="preserve"> в том, что после размораживания плоды сохраняют свою форму, вкус и аромат.</w:t>
            </w:r>
            <w:r>
              <w:rPr>
                <w:rFonts w:asciiTheme="minorHAnsi" w:hAnsiTheme="minorHAnsi" w:cstheme="minorHAnsi"/>
                <w:color w:val="202020"/>
                <w:sz w:val="22"/>
                <w:szCs w:val="22"/>
                <w:shd w:val="clear" w:color="auto" w:fill="FFFFFF"/>
              </w:rPr>
              <w:t xml:space="preserve">       </w:t>
            </w:r>
            <w:r w:rsidR="004C75D1">
              <w:rPr>
                <w:rFonts w:asciiTheme="minorHAnsi" w:hAnsiTheme="minorHAnsi" w:cstheme="minorHAnsi"/>
                <w:color w:val="202020"/>
                <w:sz w:val="22"/>
                <w:szCs w:val="22"/>
                <w:shd w:val="clear" w:color="auto" w:fill="FFFFFF"/>
              </w:rPr>
              <w:t xml:space="preserve">                  Цена – 80 </w:t>
            </w:r>
            <w:proofErr w:type="spellStart"/>
            <w:r w:rsidR="004C75D1">
              <w:rPr>
                <w:rFonts w:asciiTheme="minorHAnsi" w:hAnsiTheme="minorHAnsi" w:cstheme="minorHAnsi"/>
                <w:color w:val="202020"/>
                <w:sz w:val="22"/>
                <w:szCs w:val="22"/>
                <w:shd w:val="clear" w:color="auto" w:fill="FFFFFF"/>
              </w:rPr>
              <w:t>руб</w:t>
            </w:r>
            <w:proofErr w:type="spellEnd"/>
          </w:p>
        </w:tc>
      </w:tr>
      <w:tr w:rsidR="002B71E2" w:rsidTr="00117686">
        <w:tc>
          <w:tcPr>
            <w:tcW w:w="5070" w:type="dxa"/>
          </w:tcPr>
          <w:p w:rsidR="004C75D1" w:rsidRDefault="004C75D1" w:rsidP="00EC2B1B">
            <w:pPr>
              <w:jc w:val="center"/>
              <w:rPr>
                <w:b/>
                <w:noProof/>
                <w:lang w:eastAsia="ru-RU"/>
              </w:rPr>
            </w:pPr>
            <w:r w:rsidRPr="004C75D1">
              <w:rPr>
                <w:b/>
                <w:noProof/>
                <w:lang w:eastAsia="ru-RU"/>
              </w:rPr>
              <w:drawing>
                <wp:inline distT="0" distB="0" distL="0" distR="0">
                  <wp:extent cx="2476500" cy="1651000"/>
                  <wp:effectExtent l="0" t="0" r="0" b="0"/>
                  <wp:docPr id="2" name="Рисунок 2" descr="C:\Users\Dell\Desktop\РАБОТА\Все бирки\ЯГОДНЫЕ\клубника\клубника\фестиваль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РАБОТА\Все бирки\ЯГОДНЫЕ\клубника\клубника\фестиваль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284" cy="165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5D1" w:rsidRPr="00532386" w:rsidRDefault="004C75D1" w:rsidP="00EC2B1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КЛУБНИКА ФЕСТИВАЛЬНАЯ</w:t>
            </w:r>
          </w:p>
        </w:tc>
        <w:tc>
          <w:tcPr>
            <w:tcW w:w="5493" w:type="dxa"/>
          </w:tcPr>
          <w:p w:rsidR="004C75D1" w:rsidRDefault="004C75D1" w:rsidP="004C75D1">
            <w:pPr>
              <w:pStyle w:val="a7"/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C75D1" w:rsidRDefault="004C75D1" w:rsidP="004C75D1">
            <w:pPr>
              <w:pStyle w:val="a7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КЛУБНИКА КРУПНОПЛОДНАЯ ФЕСТИВАЛЬНАЯ </w:t>
            </w:r>
            <w:r w:rsidRPr="004C75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Сорт </w:t>
            </w:r>
            <w:proofErr w:type="spellStart"/>
            <w:r w:rsidRPr="004C75D1">
              <w:rPr>
                <w:rFonts w:asciiTheme="minorHAnsi" w:hAnsiTheme="minorHAnsi" w:cstheme="minorHAnsi"/>
                <w:b/>
                <w:sz w:val="22"/>
                <w:szCs w:val="22"/>
              </w:rPr>
              <w:t>неремонтантный</w:t>
            </w:r>
            <w:proofErr w:type="spellEnd"/>
            <w:r w:rsidRPr="004C75D1">
              <w:rPr>
                <w:rFonts w:asciiTheme="minorHAnsi" w:hAnsiTheme="minorHAnsi" w:cstheme="minorHAnsi"/>
                <w:sz w:val="22"/>
                <w:szCs w:val="22"/>
              </w:rPr>
              <w:t>, урожай – один, зато продолжительный. Плодоношение, начавшись в июне, постепенно снижая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сь, длится до самой осени. </w:t>
            </w:r>
          </w:p>
          <w:p w:rsidR="004C75D1" w:rsidRDefault="004C75D1" w:rsidP="004C75D1">
            <w:pPr>
              <w:pStyle w:val="a7"/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ЦЕНА – 80 РУБ.</w:t>
            </w:r>
          </w:p>
        </w:tc>
      </w:tr>
      <w:tr w:rsidR="002B71E2" w:rsidTr="00117686">
        <w:tc>
          <w:tcPr>
            <w:tcW w:w="5070" w:type="dxa"/>
          </w:tcPr>
          <w:p w:rsidR="004C75D1" w:rsidRDefault="004C75D1" w:rsidP="00EC2B1B">
            <w:pPr>
              <w:jc w:val="center"/>
              <w:rPr>
                <w:b/>
                <w:noProof/>
                <w:lang w:eastAsia="ru-RU"/>
              </w:rPr>
            </w:pPr>
            <w:r w:rsidRPr="004C75D1">
              <w:rPr>
                <w:b/>
                <w:noProof/>
                <w:lang w:eastAsia="ru-RU"/>
              </w:rPr>
              <w:drawing>
                <wp:inline distT="0" distB="0" distL="0" distR="0">
                  <wp:extent cx="2605088" cy="1603131"/>
                  <wp:effectExtent l="0" t="0" r="0" b="0"/>
                  <wp:docPr id="3" name="Рисунок 3" descr="C:\Users\Dell\Desktop\РАБОТА\Все бирки\ЯГОДНЫЕ\клубника\клубника\ЗЕН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РАБОТА\Все бирки\ЯГОДНЫЕ\клубника\клубника\ЗЕН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248" cy="1631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1E2" w:rsidRPr="004C75D1" w:rsidRDefault="002B71E2" w:rsidP="00EC2B1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КЛУБНИКА ЗЕНГА</w:t>
            </w:r>
          </w:p>
        </w:tc>
        <w:tc>
          <w:tcPr>
            <w:tcW w:w="5493" w:type="dxa"/>
          </w:tcPr>
          <w:p w:rsidR="004C75D1" w:rsidRDefault="002B71E2" w:rsidP="004C75D1">
            <w:pPr>
              <w:pStyle w:val="a7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КЛУБНИКА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ЗЕНГА</w:t>
            </w:r>
            <w:r w:rsidR="004C75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4C75D1">
              <w:rPr>
                <w:rFonts w:ascii="Arial" w:hAnsi="Arial" w:cs="Arial"/>
                <w:color w:val="000000"/>
              </w:rPr>
              <w:t>Со</w:t>
            </w:r>
            <w:r w:rsidR="004C75D1">
              <w:rPr>
                <w:rFonts w:ascii="Arial" w:hAnsi="Arial" w:cs="Arial"/>
                <w:color w:val="000000"/>
              </w:rPr>
              <w:t>рт</w:t>
            </w:r>
            <w:proofErr w:type="gramEnd"/>
            <w:r w:rsidR="004C75D1">
              <w:rPr>
                <w:rFonts w:ascii="Arial" w:hAnsi="Arial" w:cs="Arial"/>
                <w:color w:val="000000"/>
              </w:rPr>
              <w:t xml:space="preserve"> относится к </w:t>
            </w:r>
            <w:proofErr w:type="spellStart"/>
            <w:r w:rsidR="004C75D1">
              <w:rPr>
                <w:rFonts w:ascii="Arial" w:hAnsi="Arial" w:cs="Arial"/>
                <w:color w:val="000000"/>
              </w:rPr>
              <w:t>неремонтантным</w:t>
            </w:r>
            <w:proofErr w:type="spellEnd"/>
            <w:r w:rsidR="004C75D1">
              <w:rPr>
                <w:rFonts w:ascii="Arial" w:hAnsi="Arial" w:cs="Arial"/>
                <w:color w:val="000000"/>
              </w:rPr>
              <w:t>, плодоносит один раз за сезон, входит в группу позднеспелых (по некоторым источникам – среднеспелых). Цвести начинает приблизительно в конце мая, а первые ягоды поспевают к середине июня. Сорт характеризуется дружным цветением и созреванием урожая, его быстрой отдачей за 7-15 дне</w:t>
            </w:r>
            <w:r w:rsidR="004C75D1">
              <w:rPr>
                <w:rFonts w:ascii="Arial" w:hAnsi="Arial" w:cs="Arial"/>
                <w:color w:val="000000"/>
              </w:rPr>
              <w:t>й</w:t>
            </w:r>
          </w:p>
          <w:p w:rsidR="004C75D1" w:rsidRDefault="004C75D1" w:rsidP="004C75D1">
            <w:pPr>
              <w:pStyle w:val="a7"/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ЦЕНА – 80 РУБ.</w:t>
            </w:r>
          </w:p>
        </w:tc>
      </w:tr>
      <w:tr w:rsidR="002B71E2" w:rsidTr="00117686">
        <w:tc>
          <w:tcPr>
            <w:tcW w:w="5070" w:type="dxa"/>
          </w:tcPr>
          <w:p w:rsidR="002B71E2" w:rsidRDefault="002B71E2" w:rsidP="00EC2B1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 </w:t>
            </w:r>
            <w:bookmarkStart w:id="0" w:name="_GoBack"/>
            <w:r w:rsidRPr="002B71E2">
              <w:rPr>
                <w:b/>
                <w:noProof/>
                <w:lang w:eastAsia="ru-RU"/>
              </w:rPr>
              <w:drawing>
                <wp:inline distT="0" distB="0" distL="0" distR="0">
                  <wp:extent cx="2371725" cy="1679972"/>
                  <wp:effectExtent l="0" t="0" r="0" b="0"/>
                  <wp:docPr id="4" name="Рисунок 4" descr="C:\Users\Dell\Desktop\РАБОТА\Все бирки\ЯГОДНЫЕ\клубника\клубника\МЕД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esktop\РАБОТА\Все бирки\ЯГОДНЫЕ\клубника\клубника\МЕД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14" cy="168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2B71E2" w:rsidRPr="004C75D1" w:rsidRDefault="002B71E2" w:rsidP="00EC2B1B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КЛУБНИКА МАЛИНКА</w:t>
            </w:r>
          </w:p>
        </w:tc>
        <w:tc>
          <w:tcPr>
            <w:tcW w:w="5493" w:type="dxa"/>
          </w:tcPr>
          <w:p w:rsidR="002B71E2" w:rsidRDefault="002B71E2" w:rsidP="004C75D1">
            <w:pPr>
              <w:pStyle w:val="a7"/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B71E2" w:rsidRDefault="002B71E2" w:rsidP="004C75D1">
            <w:pPr>
              <w:pStyle w:val="a7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КЛУБНИКА МАЛИНКА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Клубника не ремонтантная. Не крупная, но очень сладкая и урожайная.</w:t>
            </w:r>
          </w:p>
          <w:p w:rsidR="002B71E2" w:rsidRPr="002B71E2" w:rsidRDefault="002B71E2" w:rsidP="004C75D1">
            <w:pPr>
              <w:pStyle w:val="a7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Цена – 70 РУБ.</w:t>
            </w:r>
          </w:p>
        </w:tc>
      </w:tr>
    </w:tbl>
    <w:p w:rsidR="00117686" w:rsidRDefault="00117686" w:rsidP="004B2B62">
      <w:pPr>
        <w:spacing w:after="0"/>
        <w:sectPr w:rsidR="00117686" w:rsidSect="00B71A87">
          <w:type w:val="continuous"/>
          <w:pgSz w:w="11906" w:h="16838"/>
          <w:pgMar w:top="568" w:right="850" w:bottom="568" w:left="709" w:header="708" w:footer="708" w:gutter="0"/>
          <w:cols w:space="708"/>
          <w:docGrid w:linePitch="360"/>
        </w:sectPr>
      </w:pPr>
    </w:p>
    <w:p w:rsidR="00117686" w:rsidRDefault="00117686" w:rsidP="002B71E2">
      <w:pPr>
        <w:spacing w:after="0"/>
      </w:pPr>
    </w:p>
    <w:sectPr w:rsidR="00117686" w:rsidSect="00117686">
      <w:type w:val="continuous"/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01976"/>
    <w:multiLevelType w:val="multilevel"/>
    <w:tmpl w:val="F632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841"/>
    <w:rsid w:val="00045B01"/>
    <w:rsid w:val="000C6D3A"/>
    <w:rsid w:val="00117686"/>
    <w:rsid w:val="001F2E96"/>
    <w:rsid w:val="00295D33"/>
    <w:rsid w:val="002B0EBD"/>
    <w:rsid w:val="002B71E2"/>
    <w:rsid w:val="003D50BF"/>
    <w:rsid w:val="004B2B62"/>
    <w:rsid w:val="004C75D1"/>
    <w:rsid w:val="00511556"/>
    <w:rsid w:val="00532386"/>
    <w:rsid w:val="006877B0"/>
    <w:rsid w:val="006C6209"/>
    <w:rsid w:val="00951EDE"/>
    <w:rsid w:val="00A10841"/>
    <w:rsid w:val="00AF0F7A"/>
    <w:rsid w:val="00B71A87"/>
    <w:rsid w:val="00BC34CA"/>
    <w:rsid w:val="00C02063"/>
    <w:rsid w:val="00CB0296"/>
    <w:rsid w:val="00CC5D71"/>
    <w:rsid w:val="00D40D88"/>
    <w:rsid w:val="00D648AD"/>
    <w:rsid w:val="00DB3B4F"/>
    <w:rsid w:val="00EC2B1B"/>
    <w:rsid w:val="00F43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FE3B1-5A8B-42D7-8C23-539C6945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B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B4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C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ce">
    <w:name w:val="price"/>
    <w:basedOn w:val="a0"/>
    <w:rsid w:val="00BC34CA"/>
  </w:style>
  <w:style w:type="character" w:customStyle="1" w:styleId="status">
    <w:name w:val="status"/>
    <w:basedOn w:val="a0"/>
    <w:rsid w:val="00BC34CA"/>
  </w:style>
  <w:style w:type="paragraph" w:styleId="a7">
    <w:name w:val="Normal (Web)"/>
    <w:basedOn w:val="a"/>
    <w:uiPriority w:val="99"/>
    <w:unhideWhenUsed/>
    <w:rsid w:val="00BC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r">
    <w:name w:val="marker"/>
    <w:basedOn w:val="a0"/>
    <w:rsid w:val="00BC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28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58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1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5819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16</cp:revision>
  <cp:lastPrinted>2022-10-24T11:15:00Z</cp:lastPrinted>
  <dcterms:created xsi:type="dcterms:W3CDTF">2016-05-20T05:27:00Z</dcterms:created>
  <dcterms:modified xsi:type="dcterms:W3CDTF">2022-10-24T11:17:00Z</dcterms:modified>
</cp:coreProperties>
</file>